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92" w:rsidRPr="00EB67F1" w:rsidRDefault="00FB2392" w:rsidP="00FB2392">
      <w:pPr>
        <w:pStyle w:val="Tekstzonderopmaak"/>
        <w:rPr>
          <w:rFonts w:asciiTheme="minorHAnsi" w:hAnsiTheme="minorHAnsi"/>
          <w:color w:val="FF0000"/>
        </w:rPr>
      </w:pPr>
      <w:r w:rsidRPr="00EB67F1">
        <w:rPr>
          <w:rFonts w:asciiTheme="minorHAnsi" w:hAnsiTheme="minorHAnsi"/>
          <w:color w:val="FF0000"/>
        </w:rPr>
        <w:t>Twice exceptionals</w:t>
      </w:r>
    </w:p>
    <w:p w:rsidR="00FB2392" w:rsidRPr="00EB67F1" w:rsidRDefault="00FB2392" w:rsidP="00FB2392">
      <w:pPr>
        <w:pStyle w:val="Tekstzonderopmaak"/>
        <w:rPr>
          <w:rFonts w:asciiTheme="minorHAnsi" w:hAnsiTheme="minorHAnsi"/>
        </w:rPr>
      </w:pPr>
      <w:r w:rsidRPr="00EB67F1">
        <w:rPr>
          <w:rFonts w:asciiTheme="minorHAnsi" w:hAnsiTheme="minorHAnsi"/>
        </w:rPr>
        <w:t>Er zijn leerlingen die naast begaafdheid een gediagnosticeerde leer- en of ontwikkelingsstoornis hebben. Deze leerlingen stellen zeer complexe ondersteuningsvragen aan het onderwijs. Wij bieden inzicht en mogelijkheden van begeleiding voor deze leerlingen.</w:t>
      </w:r>
    </w:p>
    <w:p w:rsidR="000C0107" w:rsidRDefault="000C0107">
      <w:bookmarkStart w:id="0" w:name="_GoBack"/>
      <w:bookmarkEnd w:id="0"/>
    </w:p>
    <w:sectPr w:rsidR="000C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92"/>
    <w:rsid w:val="000C0107"/>
    <w:rsid w:val="00FB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B23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B239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B23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B239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SBAO De Korenburg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testuser</cp:lastModifiedBy>
  <cp:revision>1</cp:revision>
  <dcterms:created xsi:type="dcterms:W3CDTF">2017-02-24T13:17:00Z</dcterms:created>
  <dcterms:modified xsi:type="dcterms:W3CDTF">2017-02-24T13:17:00Z</dcterms:modified>
</cp:coreProperties>
</file>